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6" w:firstLineChars="500"/>
        <w:rPr>
          <w:b/>
          <w:sz w:val="32"/>
          <w:szCs w:val="32"/>
        </w:rPr>
      </w:pPr>
      <w:r>
        <w:rPr>
          <w:rFonts w:hint="eastAsia"/>
          <w:b/>
          <w:sz w:val="32"/>
          <w:szCs w:val="32"/>
        </w:rPr>
        <w:t>山东省高等学历继续教育学士学位英语考试大纲</w:t>
      </w:r>
    </w:p>
    <w:p/>
    <w:p>
      <w:pPr>
        <w:ind w:firstLine="562" w:firstLineChars="200"/>
        <w:rPr>
          <w:b/>
          <w:sz w:val="28"/>
          <w:szCs w:val="28"/>
        </w:rPr>
      </w:pPr>
      <w:r>
        <w:rPr>
          <w:rFonts w:hint="eastAsia"/>
          <w:b/>
          <w:sz w:val="28"/>
          <w:szCs w:val="28"/>
        </w:rPr>
        <w:t>一、考试性质</w:t>
      </w:r>
    </w:p>
    <w:p>
      <w:pPr>
        <w:ind w:firstLine="560" w:firstLineChars="200"/>
        <w:rPr>
          <w:sz w:val="28"/>
          <w:szCs w:val="28"/>
        </w:rPr>
      </w:pPr>
      <w:r>
        <w:rPr>
          <w:rFonts w:hint="eastAsia"/>
          <w:sz w:val="28"/>
          <w:szCs w:val="28"/>
        </w:rPr>
        <w:t>山东省高等学历继续教育学士学位英语考试目的是为了客观地测试成人本科毕业生对于英语语言的掌握和运用是否达到成人教育本科英语教学计划的要求，是否达到授予学士学位的外语水平，是学生自愿参加的一种社会化测试。</w:t>
      </w:r>
    </w:p>
    <w:p>
      <w:pPr>
        <w:ind w:firstLine="562" w:firstLineChars="200"/>
        <w:rPr>
          <w:b/>
          <w:sz w:val="28"/>
          <w:szCs w:val="28"/>
        </w:rPr>
      </w:pPr>
      <w:r>
        <w:rPr>
          <w:rFonts w:hint="eastAsia"/>
          <w:b/>
          <w:sz w:val="28"/>
          <w:szCs w:val="28"/>
        </w:rPr>
        <w:t>二、考试要求</w:t>
      </w:r>
    </w:p>
    <w:p>
      <w:pPr>
        <w:ind w:firstLine="560" w:firstLineChars="200"/>
        <w:rPr>
          <w:sz w:val="28"/>
          <w:szCs w:val="28"/>
        </w:rPr>
      </w:pPr>
      <w:r>
        <w:rPr>
          <w:rFonts w:hint="eastAsia"/>
          <w:sz w:val="28"/>
          <w:szCs w:val="28"/>
        </w:rPr>
        <w:t>要求考生能够较熟练地掌握英语基本语法和常用词汇，具有一定的阅读能力和综合运用能力。考生在英语语言的掌握和运用方面应分别达到以下要求：</w:t>
      </w:r>
    </w:p>
    <w:p>
      <w:pPr>
        <w:ind w:firstLine="420" w:firstLineChars="150"/>
        <w:rPr>
          <w:sz w:val="28"/>
          <w:szCs w:val="28"/>
        </w:rPr>
      </w:pPr>
      <w:r>
        <w:rPr>
          <w:rFonts w:hint="eastAsia"/>
          <w:sz w:val="28"/>
          <w:szCs w:val="28"/>
        </w:rPr>
        <w:t>（一）词汇</w:t>
      </w:r>
    </w:p>
    <w:p>
      <w:pPr>
        <w:ind w:firstLine="560" w:firstLineChars="200"/>
        <w:rPr>
          <w:sz w:val="28"/>
          <w:szCs w:val="28"/>
        </w:rPr>
      </w:pPr>
      <w:r>
        <w:rPr>
          <w:rFonts w:hint="eastAsia"/>
          <w:sz w:val="28"/>
          <w:szCs w:val="28"/>
        </w:rPr>
        <w:t>领会式掌握4000个左右单词和500个左右常用词组，复用式掌握2000个左右常用单词和200个左右常用词组，并在阅读、翻译和写作等过程中具有相应的应用能力。</w:t>
      </w:r>
    </w:p>
    <w:p>
      <w:pPr>
        <w:ind w:firstLine="420" w:firstLineChars="150"/>
        <w:rPr>
          <w:sz w:val="28"/>
          <w:szCs w:val="28"/>
        </w:rPr>
      </w:pPr>
      <w:r>
        <w:rPr>
          <w:rFonts w:hint="eastAsia"/>
          <w:sz w:val="28"/>
          <w:szCs w:val="28"/>
        </w:rPr>
        <w:t>（二）语法</w:t>
      </w:r>
    </w:p>
    <w:p>
      <w:pPr>
        <w:ind w:firstLine="560" w:firstLineChars="200"/>
        <w:rPr>
          <w:sz w:val="28"/>
          <w:szCs w:val="28"/>
        </w:rPr>
      </w:pPr>
      <w:r>
        <w:rPr>
          <w:rFonts w:hint="eastAsia"/>
          <w:sz w:val="28"/>
          <w:szCs w:val="28"/>
        </w:rPr>
        <w:t>掌握基本的英语语法知识，要求能在阅读、翻译和写作等过程中正确运用这些知识，达到正确理解、获取信息及表达思想的目的。需要掌握的具体内容如下：</w:t>
      </w:r>
    </w:p>
    <w:p>
      <w:pPr>
        <w:ind w:firstLine="560" w:firstLineChars="200"/>
        <w:rPr>
          <w:sz w:val="28"/>
          <w:szCs w:val="28"/>
        </w:rPr>
      </w:pPr>
      <w:r>
        <w:rPr>
          <w:rFonts w:hint="eastAsia"/>
          <w:sz w:val="28"/>
          <w:szCs w:val="28"/>
        </w:rPr>
        <w:t>1. 名词、代词的数和格的构成及其用法；</w:t>
      </w:r>
    </w:p>
    <w:p>
      <w:pPr>
        <w:ind w:firstLine="560" w:firstLineChars="200"/>
        <w:rPr>
          <w:sz w:val="28"/>
          <w:szCs w:val="28"/>
        </w:rPr>
      </w:pPr>
      <w:r>
        <w:rPr>
          <w:rFonts w:hint="eastAsia"/>
          <w:sz w:val="28"/>
          <w:szCs w:val="28"/>
        </w:rPr>
        <w:t>2. 动词的基本时态、语态的构成及其用法；</w:t>
      </w:r>
    </w:p>
    <w:p>
      <w:pPr>
        <w:ind w:firstLine="560" w:firstLineChars="200"/>
        <w:rPr>
          <w:sz w:val="28"/>
          <w:szCs w:val="28"/>
        </w:rPr>
      </w:pPr>
      <w:r>
        <w:rPr>
          <w:rFonts w:hint="eastAsia"/>
          <w:sz w:val="28"/>
          <w:szCs w:val="28"/>
        </w:rPr>
        <w:t>3. 形容词、副词的比较级和最高级的构成及其用法；</w:t>
      </w:r>
    </w:p>
    <w:p>
      <w:pPr>
        <w:ind w:firstLine="560" w:firstLineChars="200"/>
        <w:rPr>
          <w:sz w:val="28"/>
          <w:szCs w:val="28"/>
        </w:rPr>
      </w:pPr>
      <w:r>
        <w:rPr>
          <w:rFonts w:hint="eastAsia"/>
          <w:sz w:val="28"/>
          <w:szCs w:val="28"/>
        </w:rPr>
        <w:t>4. 常用连接词、冠词的词义及其用法；</w:t>
      </w:r>
    </w:p>
    <w:p>
      <w:pPr>
        <w:ind w:firstLine="560" w:firstLineChars="200"/>
        <w:rPr>
          <w:sz w:val="28"/>
          <w:szCs w:val="28"/>
        </w:rPr>
      </w:pPr>
      <w:r>
        <w:rPr>
          <w:rFonts w:hint="eastAsia"/>
          <w:sz w:val="28"/>
          <w:szCs w:val="28"/>
        </w:rPr>
        <w:t>5. 非谓语动词（不定式、动名词、分词）的构成及其用法；</w:t>
      </w:r>
    </w:p>
    <w:p>
      <w:pPr>
        <w:ind w:firstLine="560" w:firstLineChars="200"/>
        <w:rPr>
          <w:sz w:val="28"/>
          <w:szCs w:val="28"/>
        </w:rPr>
      </w:pPr>
      <w:r>
        <w:rPr>
          <w:rFonts w:hint="eastAsia"/>
          <w:sz w:val="28"/>
          <w:szCs w:val="28"/>
        </w:rPr>
        <w:t>6. 虚拟语气的构成及其用法；</w:t>
      </w:r>
    </w:p>
    <w:p>
      <w:pPr>
        <w:ind w:firstLine="560" w:firstLineChars="200"/>
        <w:rPr>
          <w:sz w:val="28"/>
          <w:szCs w:val="28"/>
        </w:rPr>
      </w:pPr>
      <w:r>
        <w:rPr>
          <w:rFonts w:hint="eastAsia"/>
          <w:sz w:val="28"/>
          <w:szCs w:val="28"/>
        </w:rPr>
        <w:t>7. 各类从句的构成及其用法；</w:t>
      </w:r>
    </w:p>
    <w:p>
      <w:pPr>
        <w:ind w:firstLine="560" w:firstLineChars="200"/>
        <w:rPr>
          <w:sz w:val="28"/>
          <w:szCs w:val="28"/>
        </w:rPr>
      </w:pPr>
      <w:r>
        <w:rPr>
          <w:rFonts w:hint="eastAsia"/>
          <w:sz w:val="28"/>
          <w:szCs w:val="28"/>
        </w:rPr>
        <w:t>8. 基本句型的结构及其用法；</w:t>
      </w:r>
    </w:p>
    <w:p>
      <w:pPr>
        <w:ind w:firstLine="560" w:firstLineChars="200"/>
        <w:rPr>
          <w:sz w:val="28"/>
          <w:szCs w:val="28"/>
        </w:rPr>
      </w:pPr>
      <w:r>
        <w:rPr>
          <w:rFonts w:hint="eastAsia"/>
          <w:sz w:val="28"/>
          <w:szCs w:val="28"/>
        </w:rPr>
        <w:t>9. 强调句型的结构及其用法；</w:t>
      </w:r>
    </w:p>
    <w:p>
      <w:pPr>
        <w:ind w:firstLine="560" w:firstLineChars="200"/>
        <w:rPr>
          <w:sz w:val="28"/>
          <w:szCs w:val="28"/>
        </w:rPr>
      </w:pPr>
      <w:r>
        <w:rPr>
          <w:rFonts w:hint="eastAsia"/>
          <w:sz w:val="28"/>
          <w:szCs w:val="28"/>
        </w:rPr>
        <w:t>10. 常用倒装句的结构及其用法。</w:t>
      </w:r>
    </w:p>
    <w:p>
      <w:pPr>
        <w:ind w:firstLine="420" w:firstLineChars="150"/>
        <w:rPr>
          <w:sz w:val="28"/>
          <w:szCs w:val="28"/>
        </w:rPr>
      </w:pPr>
      <w:r>
        <w:rPr>
          <w:rFonts w:hint="eastAsia"/>
          <w:sz w:val="28"/>
          <w:szCs w:val="28"/>
        </w:rPr>
        <w:t>（三）阅读</w:t>
      </w:r>
    </w:p>
    <w:p>
      <w:pPr>
        <w:ind w:firstLine="560" w:firstLineChars="200"/>
        <w:rPr>
          <w:sz w:val="28"/>
          <w:szCs w:val="28"/>
        </w:rPr>
      </w:pPr>
      <w:r>
        <w:rPr>
          <w:rFonts w:hint="eastAsia"/>
          <w:sz w:val="28"/>
          <w:szCs w:val="28"/>
        </w:rPr>
        <w:t>能够综合运用英语知识和基本阅读技能，读懂难度适中的一般性题材（经济、社会、政法、历史、科普、管理等）和体裁（记叙文、议论文、说明文、应用文等）的英语文章。具体要求为：</w:t>
      </w:r>
    </w:p>
    <w:p>
      <w:pPr>
        <w:ind w:firstLine="560" w:firstLineChars="200"/>
        <w:rPr>
          <w:sz w:val="28"/>
          <w:szCs w:val="28"/>
        </w:rPr>
      </w:pPr>
      <w:r>
        <w:rPr>
          <w:rFonts w:hint="eastAsia"/>
          <w:sz w:val="28"/>
          <w:szCs w:val="28"/>
        </w:rPr>
        <w:t>1. 能够掌握文章的中心思想、主要内容和细节；</w:t>
      </w:r>
    </w:p>
    <w:p>
      <w:pPr>
        <w:ind w:firstLine="560" w:firstLineChars="200"/>
        <w:rPr>
          <w:sz w:val="28"/>
          <w:szCs w:val="28"/>
        </w:rPr>
      </w:pPr>
      <w:r>
        <w:rPr>
          <w:rFonts w:hint="eastAsia"/>
          <w:sz w:val="28"/>
          <w:szCs w:val="28"/>
        </w:rPr>
        <w:t>2. 具备根据上下文把握词义的能力，理解上下文的逻辑关系；</w:t>
      </w:r>
    </w:p>
    <w:p>
      <w:pPr>
        <w:ind w:firstLine="560" w:firstLineChars="200"/>
        <w:rPr>
          <w:sz w:val="28"/>
          <w:szCs w:val="28"/>
        </w:rPr>
      </w:pPr>
      <w:r>
        <w:rPr>
          <w:rFonts w:hint="eastAsia"/>
          <w:sz w:val="28"/>
          <w:szCs w:val="28"/>
        </w:rPr>
        <w:t>3. 能够根据所读材料进行一定的推论；</w:t>
      </w:r>
    </w:p>
    <w:p>
      <w:pPr>
        <w:ind w:firstLine="560" w:firstLineChars="200"/>
        <w:rPr>
          <w:sz w:val="28"/>
          <w:szCs w:val="28"/>
        </w:rPr>
      </w:pPr>
      <w:r>
        <w:rPr>
          <w:rFonts w:hint="eastAsia"/>
          <w:sz w:val="28"/>
          <w:szCs w:val="28"/>
        </w:rPr>
        <w:t>4. 能够对文章的结构和作者的态度等做出一般的分析和判断。</w:t>
      </w:r>
    </w:p>
    <w:p>
      <w:pPr>
        <w:ind w:firstLine="420" w:firstLineChars="150"/>
        <w:rPr>
          <w:sz w:val="28"/>
          <w:szCs w:val="28"/>
        </w:rPr>
      </w:pPr>
      <w:r>
        <w:rPr>
          <w:rFonts w:hint="eastAsia"/>
          <w:sz w:val="28"/>
          <w:szCs w:val="28"/>
        </w:rPr>
        <w:t>（四）翻译</w:t>
      </w:r>
    </w:p>
    <w:p>
      <w:pPr>
        <w:ind w:firstLine="560" w:firstLineChars="200"/>
        <w:rPr>
          <w:sz w:val="28"/>
          <w:szCs w:val="28"/>
        </w:rPr>
      </w:pPr>
      <w:r>
        <w:rPr>
          <w:rFonts w:hint="eastAsia"/>
          <w:sz w:val="28"/>
          <w:szCs w:val="28"/>
        </w:rPr>
        <w:t>能够在不借助词典的情况下把一般难度、非专业性题材的汉语句子翻译成英语，译文通顺，用词基本正确，无重大语法错误。</w:t>
      </w:r>
    </w:p>
    <w:p>
      <w:pPr>
        <w:ind w:firstLine="420" w:firstLineChars="150"/>
        <w:rPr>
          <w:sz w:val="28"/>
          <w:szCs w:val="28"/>
        </w:rPr>
      </w:pPr>
      <w:r>
        <w:rPr>
          <w:rFonts w:hint="eastAsia"/>
          <w:sz w:val="28"/>
          <w:szCs w:val="28"/>
        </w:rPr>
        <w:t>（五）写作</w:t>
      </w:r>
    </w:p>
    <w:p>
      <w:pPr>
        <w:ind w:firstLine="560" w:firstLineChars="200"/>
        <w:rPr>
          <w:sz w:val="28"/>
          <w:szCs w:val="28"/>
        </w:rPr>
      </w:pPr>
      <w:r>
        <w:rPr>
          <w:rFonts w:hint="eastAsia"/>
          <w:sz w:val="28"/>
          <w:szCs w:val="28"/>
        </w:rPr>
        <w:t>能够用英语按照所给提纲或情景，说明或论述一般性的话题。所写短文要求主题明确，条理清楚，语言比较规范。</w:t>
      </w:r>
    </w:p>
    <w:p>
      <w:pPr>
        <w:rPr>
          <w:sz w:val="28"/>
          <w:szCs w:val="28"/>
        </w:rPr>
      </w:pPr>
    </w:p>
    <w:p>
      <w:pPr>
        <w:ind w:firstLine="562" w:firstLineChars="200"/>
        <w:rPr>
          <w:b/>
          <w:sz w:val="28"/>
          <w:szCs w:val="28"/>
        </w:rPr>
      </w:pPr>
      <w:r>
        <w:rPr>
          <w:rFonts w:hint="eastAsia"/>
          <w:b/>
          <w:sz w:val="28"/>
          <w:szCs w:val="28"/>
        </w:rPr>
        <w:t>三、试卷结构</w:t>
      </w:r>
    </w:p>
    <w:p>
      <w:pPr>
        <w:ind w:firstLine="560" w:firstLineChars="200"/>
        <w:rPr>
          <w:sz w:val="28"/>
          <w:szCs w:val="28"/>
        </w:rPr>
      </w:pPr>
      <w:r>
        <w:rPr>
          <w:rFonts w:hint="eastAsia"/>
          <w:sz w:val="28"/>
          <w:szCs w:val="28"/>
        </w:rPr>
        <w:t>本考试包括五个部分内容：词汇和语法、完形填空、阅读理解、句子翻译和短文写作。试卷各部分内容和结构如下：</w:t>
      </w:r>
    </w:p>
    <w:p>
      <w:pPr>
        <w:ind w:firstLine="560" w:firstLineChars="200"/>
        <w:rPr>
          <w:sz w:val="28"/>
          <w:szCs w:val="28"/>
        </w:rPr>
      </w:pPr>
      <w:r>
        <w:rPr>
          <w:rFonts w:hint="eastAsia"/>
          <w:sz w:val="28"/>
          <w:szCs w:val="28"/>
        </w:rPr>
        <w:t>第一部分：词汇和语法。本部分共设20题。每一题中有一个空白，要求考生在理解句意的基础上在4个选择项中选择一个最佳答案。本部分满分为30分，每题1.5分，测试时间为20分钟。</w:t>
      </w:r>
    </w:p>
    <w:p>
      <w:pPr>
        <w:ind w:firstLine="560" w:firstLineChars="200"/>
        <w:rPr>
          <w:sz w:val="28"/>
          <w:szCs w:val="28"/>
        </w:rPr>
      </w:pPr>
      <w:r>
        <w:rPr>
          <w:rFonts w:hint="eastAsia"/>
          <w:sz w:val="28"/>
          <w:szCs w:val="28"/>
        </w:rPr>
        <w:t>第二部分：完形填空。本部分共设20题。在一篇难度适中的短文中留有20个空白，每个空白为一题，要求考生在全面理解内容的基础上为每题选择一个最佳答案，使短文的意思和结构恢复完整。本部分满分为20分，每题1分，测试时间为15分钟。</w:t>
      </w:r>
    </w:p>
    <w:p>
      <w:pPr>
        <w:ind w:firstLine="560" w:firstLineChars="200"/>
        <w:rPr>
          <w:sz w:val="28"/>
          <w:szCs w:val="28"/>
        </w:rPr>
      </w:pPr>
      <w:r>
        <w:rPr>
          <w:rFonts w:hint="eastAsia"/>
          <w:sz w:val="28"/>
          <w:szCs w:val="28"/>
        </w:rPr>
        <w:t>第三部分：阅读理解。本部分共有2篇短文，总阅读量为500个单词左右。每篇短文后设4题，共8题，要求考生在理解文章的基础上从每题所给的4个选择项中选择一个最佳答案。本部分满分为20分，每题2.5分，测试时间为20分钟。</w:t>
      </w:r>
    </w:p>
    <w:p>
      <w:pPr>
        <w:ind w:firstLine="560" w:firstLineChars="200"/>
        <w:rPr>
          <w:sz w:val="28"/>
          <w:szCs w:val="28"/>
        </w:rPr>
      </w:pPr>
      <w:r>
        <w:rPr>
          <w:rFonts w:hint="eastAsia"/>
          <w:sz w:val="28"/>
          <w:szCs w:val="28"/>
        </w:rPr>
        <w:t>第四部分：汉译英。本部分共有5个汉语句子，要求考生翻译成英语。要求译文意思准确，文字通顺。本部分满分为15分，每题3分，测试时间为15分钟。</w:t>
      </w:r>
    </w:p>
    <w:p>
      <w:pPr>
        <w:ind w:firstLine="560" w:firstLineChars="200"/>
        <w:rPr>
          <w:sz w:val="28"/>
          <w:szCs w:val="28"/>
        </w:rPr>
      </w:pPr>
      <w:r>
        <w:rPr>
          <w:rFonts w:hint="eastAsia"/>
          <w:sz w:val="28"/>
          <w:szCs w:val="28"/>
        </w:rPr>
        <w:t>第五部分：短文写作。本部分共1题，要求考生根据题目要求和所给提纲的提示，说明或论述一个一般性话题，文章长度不低于100个英文词。本部分满分为15分，测试时间为20分钟。</w:t>
      </w:r>
    </w:p>
    <w:p>
      <w:pPr>
        <w:ind w:firstLine="560" w:firstLineChars="200"/>
        <w:rPr>
          <w:sz w:val="28"/>
          <w:szCs w:val="28"/>
        </w:rPr>
      </w:pPr>
    </w:p>
    <w:p>
      <w:pPr>
        <w:ind w:firstLine="562" w:firstLineChars="200"/>
        <w:rPr>
          <w:b/>
          <w:sz w:val="28"/>
          <w:szCs w:val="28"/>
        </w:rPr>
      </w:pPr>
      <w:r>
        <w:rPr>
          <w:rFonts w:hint="eastAsia"/>
          <w:b/>
          <w:sz w:val="28"/>
          <w:szCs w:val="28"/>
        </w:rPr>
        <w:t>四、试卷题型、题量、计分及答题时间</w:t>
      </w:r>
    </w:p>
    <w:p>
      <w:pPr>
        <w:rPr>
          <w:szCs w:val="21"/>
        </w:rPr>
      </w:pPr>
    </w:p>
    <w:tbl>
      <w:tblPr>
        <w:tblStyle w:val="2"/>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1704"/>
        <w:gridCol w:w="1520"/>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12" w:type="dxa"/>
            <w:tcBorders>
              <w:top w:val="single" w:color="auto" w:sz="4" w:space="0"/>
              <w:left w:val="single" w:color="auto" w:sz="4" w:space="0"/>
              <w:bottom w:val="single" w:color="auto" w:sz="4" w:space="0"/>
              <w:right w:val="single" w:color="auto" w:sz="4" w:space="0"/>
            </w:tcBorders>
          </w:tcPr>
          <w:p>
            <w:pPr>
              <w:ind w:firstLine="420" w:firstLineChars="200"/>
              <w:rPr>
                <w:szCs w:val="21"/>
              </w:rPr>
            </w:pPr>
            <w:r>
              <w:rPr>
                <w:rFonts w:hint="eastAsia" w:cs="宋体"/>
                <w:szCs w:val="21"/>
              </w:rPr>
              <w:t>序号</w:t>
            </w:r>
          </w:p>
        </w:tc>
        <w:tc>
          <w:tcPr>
            <w:tcW w:w="1704" w:type="dxa"/>
            <w:tcBorders>
              <w:top w:val="single" w:color="auto" w:sz="4" w:space="0"/>
              <w:left w:val="single" w:color="auto" w:sz="4" w:space="0"/>
              <w:bottom w:val="single" w:color="auto" w:sz="4" w:space="0"/>
              <w:right w:val="single" w:color="auto" w:sz="4" w:space="0"/>
            </w:tcBorders>
          </w:tcPr>
          <w:p>
            <w:pPr>
              <w:ind w:firstLine="420" w:firstLineChars="200"/>
              <w:rPr>
                <w:szCs w:val="21"/>
              </w:rPr>
            </w:pPr>
            <w:r>
              <w:rPr>
                <w:rFonts w:hint="eastAsia" w:cs="宋体"/>
                <w:szCs w:val="21"/>
              </w:rPr>
              <w:t>题型</w:t>
            </w:r>
          </w:p>
        </w:tc>
        <w:tc>
          <w:tcPr>
            <w:tcW w:w="1520" w:type="dxa"/>
            <w:tcBorders>
              <w:top w:val="single" w:color="auto" w:sz="4" w:space="0"/>
              <w:left w:val="single" w:color="auto" w:sz="4" w:space="0"/>
              <w:bottom w:val="single" w:color="auto" w:sz="4" w:space="0"/>
              <w:right w:val="single" w:color="auto" w:sz="4" w:space="0"/>
            </w:tcBorders>
          </w:tcPr>
          <w:p>
            <w:pPr>
              <w:ind w:firstLine="420" w:firstLineChars="200"/>
              <w:rPr>
                <w:szCs w:val="21"/>
              </w:rPr>
            </w:pPr>
            <w:r>
              <w:rPr>
                <w:rFonts w:hint="eastAsia" w:cs="宋体"/>
                <w:szCs w:val="21"/>
              </w:rPr>
              <w:t>题量</w:t>
            </w:r>
          </w:p>
        </w:tc>
        <w:tc>
          <w:tcPr>
            <w:tcW w:w="1417" w:type="dxa"/>
            <w:tcBorders>
              <w:top w:val="single" w:color="auto" w:sz="4" w:space="0"/>
              <w:left w:val="single" w:color="auto" w:sz="4" w:space="0"/>
              <w:bottom w:val="single" w:color="auto" w:sz="4" w:space="0"/>
              <w:right w:val="single" w:color="auto" w:sz="4" w:space="0"/>
            </w:tcBorders>
          </w:tcPr>
          <w:p>
            <w:pPr>
              <w:ind w:firstLine="420" w:firstLineChars="200"/>
              <w:rPr>
                <w:szCs w:val="21"/>
              </w:rPr>
            </w:pPr>
            <w:r>
              <w:rPr>
                <w:rFonts w:hint="eastAsia" w:cs="宋体"/>
                <w:szCs w:val="21"/>
              </w:rPr>
              <w:t>计分</w:t>
            </w:r>
          </w:p>
        </w:tc>
        <w:tc>
          <w:tcPr>
            <w:tcW w:w="1418" w:type="dxa"/>
            <w:tcBorders>
              <w:top w:val="single" w:color="auto" w:sz="4" w:space="0"/>
              <w:left w:val="single" w:color="auto" w:sz="4" w:space="0"/>
              <w:bottom w:val="single" w:color="auto" w:sz="4" w:space="0"/>
              <w:right w:val="single" w:color="auto" w:sz="4" w:space="0"/>
            </w:tcBorders>
          </w:tcPr>
          <w:p>
            <w:pPr>
              <w:rPr>
                <w:szCs w:val="21"/>
              </w:rPr>
            </w:pPr>
            <w:r>
              <w:rPr>
                <w:rFonts w:hint="eastAsia" w:cs="宋体"/>
                <w:szCs w:val="21"/>
              </w:rPr>
              <w:t>时间（分钟）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12" w:type="dxa"/>
            <w:tcBorders>
              <w:top w:val="single" w:color="auto" w:sz="4" w:space="0"/>
              <w:left w:val="single" w:color="auto" w:sz="4" w:space="0"/>
              <w:bottom w:val="single" w:color="auto" w:sz="4" w:space="0"/>
              <w:right w:val="single" w:color="auto" w:sz="4" w:space="0"/>
            </w:tcBorders>
          </w:tcPr>
          <w:p>
            <w:pPr>
              <w:ind w:firstLine="630" w:firstLineChars="300"/>
              <w:rPr>
                <w:rFonts w:cs="宋体"/>
                <w:szCs w:val="21"/>
              </w:rPr>
            </w:pPr>
            <w:r>
              <w:rPr>
                <w:rFonts w:hint="eastAsia" w:cs="宋体"/>
                <w:szCs w:val="21"/>
              </w:rPr>
              <w:t>I</w:t>
            </w:r>
          </w:p>
        </w:tc>
        <w:tc>
          <w:tcPr>
            <w:tcW w:w="1704" w:type="dxa"/>
            <w:tcBorders>
              <w:top w:val="single" w:color="auto" w:sz="4" w:space="0"/>
              <w:left w:val="single" w:color="auto" w:sz="4" w:space="0"/>
              <w:bottom w:val="single" w:color="auto" w:sz="4" w:space="0"/>
              <w:right w:val="single" w:color="auto" w:sz="4" w:space="0"/>
            </w:tcBorders>
          </w:tcPr>
          <w:p>
            <w:pPr>
              <w:ind w:firstLine="210" w:firstLineChars="100"/>
              <w:rPr>
                <w:rFonts w:cs="宋体"/>
                <w:szCs w:val="21"/>
              </w:rPr>
            </w:pPr>
            <w:r>
              <w:rPr>
                <w:rFonts w:hint="eastAsia" w:cs="宋体"/>
                <w:szCs w:val="21"/>
              </w:rPr>
              <w:t>词汇和语法</w:t>
            </w:r>
          </w:p>
        </w:tc>
        <w:tc>
          <w:tcPr>
            <w:tcW w:w="1520" w:type="dxa"/>
            <w:tcBorders>
              <w:top w:val="single" w:color="auto" w:sz="4" w:space="0"/>
              <w:left w:val="single" w:color="auto" w:sz="4" w:space="0"/>
              <w:bottom w:val="single" w:color="auto" w:sz="4" w:space="0"/>
              <w:right w:val="single" w:color="auto" w:sz="4" w:space="0"/>
            </w:tcBorders>
          </w:tcPr>
          <w:p>
            <w:pPr>
              <w:ind w:firstLine="420" w:firstLineChars="200"/>
              <w:rPr>
                <w:rFonts w:cs="宋体"/>
                <w:szCs w:val="21"/>
              </w:rPr>
            </w:pPr>
            <w:r>
              <w:rPr>
                <w:rFonts w:hint="eastAsia" w:cs="宋体"/>
                <w:szCs w:val="21"/>
              </w:rPr>
              <w:t>20题</w:t>
            </w:r>
          </w:p>
        </w:tc>
        <w:tc>
          <w:tcPr>
            <w:tcW w:w="1417" w:type="dxa"/>
            <w:tcBorders>
              <w:top w:val="single" w:color="auto" w:sz="4" w:space="0"/>
              <w:left w:val="single" w:color="auto" w:sz="4" w:space="0"/>
              <w:bottom w:val="single" w:color="auto" w:sz="4" w:space="0"/>
              <w:right w:val="single" w:color="auto" w:sz="4" w:space="0"/>
            </w:tcBorders>
          </w:tcPr>
          <w:p>
            <w:pPr>
              <w:ind w:firstLine="420" w:firstLineChars="200"/>
              <w:rPr>
                <w:rFonts w:cs="宋体"/>
                <w:szCs w:val="21"/>
              </w:rPr>
            </w:pPr>
            <w:r>
              <w:rPr>
                <w:rFonts w:hint="eastAsia" w:cs="宋体"/>
                <w:szCs w:val="21"/>
              </w:rPr>
              <w:t>30分</w:t>
            </w:r>
          </w:p>
        </w:tc>
        <w:tc>
          <w:tcPr>
            <w:tcW w:w="1418" w:type="dxa"/>
            <w:tcBorders>
              <w:top w:val="single" w:color="auto" w:sz="4" w:space="0"/>
              <w:left w:val="single" w:color="auto" w:sz="4" w:space="0"/>
              <w:bottom w:val="single" w:color="auto" w:sz="4" w:space="0"/>
              <w:right w:val="single" w:color="auto" w:sz="4" w:space="0"/>
            </w:tcBorders>
          </w:tcPr>
          <w:p>
            <w:pPr>
              <w:ind w:firstLine="420" w:firstLineChars="200"/>
              <w:rPr>
                <w:rFonts w:cs="宋体"/>
                <w:szCs w:val="21"/>
              </w:rPr>
            </w:pPr>
            <w:r>
              <w:rPr>
                <w:rFonts w:hint="eastAsia"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tcBorders>
              <w:top w:val="single" w:color="auto" w:sz="4" w:space="0"/>
              <w:left w:val="single" w:color="auto" w:sz="4" w:space="0"/>
              <w:bottom w:val="single" w:color="auto" w:sz="4" w:space="0"/>
              <w:right w:val="single" w:color="auto" w:sz="4" w:space="0"/>
            </w:tcBorders>
          </w:tcPr>
          <w:p>
            <w:pPr>
              <w:ind w:firstLine="630" w:firstLineChars="300"/>
              <w:rPr>
                <w:szCs w:val="21"/>
              </w:rPr>
            </w:pPr>
            <w:r>
              <w:rPr>
                <w:szCs w:val="21"/>
              </w:rPr>
              <w:t>I</w:t>
            </w:r>
            <w:r>
              <w:rPr>
                <w:rFonts w:hint="eastAsia"/>
                <w:szCs w:val="21"/>
              </w:rPr>
              <w:t>I</w:t>
            </w:r>
          </w:p>
        </w:tc>
        <w:tc>
          <w:tcPr>
            <w:tcW w:w="1704" w:type="dxa"/>
            <w:tcBorders>
              <w:top w:val="single" w:color="auto" w:sz="4" w:space="0"/>
              <w:left w:val="single" w:color="auto" w:sz="4" w:space="0"/>
              <w:bottom w:val="single" w:color="auto" w:sz="4" w:space="0"/>
              <w:right w:val="single" w:color="auto" w:sz="4" w:space="0"/>
            </w:tcBorders>
          </w:tcPr>
          <w:p>
            <w:pPr>
              <w:ind w:firstLine="210" w:firstLineChars="100"/>
              <w:rPr>
                <w:szCs w:val="21"/>
              </w:rPr>
            </w:pPr>
            <w:r>
              <w:rPr>
                <w:rFonts w:hint="eastAsia" w:cs="宋体"/>
                <w:szCs w:val="21"/>
              </w:rPr>
              <w:t>完形填空</w:t>
            </w:r>
          </w:p>
        </w:tc>
        <w:tc>
          <w:tcPr>
            <w:tcW w:w="1520" w:type="dxa"/>
            <w:tcBorders>
              <w:top w:val="single" w:color="auto" w:sz="4" w:space="0"/>
              <w:left w:val="single" w:color="auto" w:sz="4" w:space="0"/>
              <w:bottom w:val="single" w:color="auto" w:sz="4" w:space="0"/>
              <w:right w:val="single" w:color="auto" w:sz="4" w:space="0"/>
            </w:tcBorders>
          </w:tcPr>
          <w:p>
            <w:pPr>
              <w:ind w:firstLine="420" w:firstLineChars="200"/>
              <w:rPr>
                <w:szCs w:val="21"/>
              </w:rPr>
            </w:pPr>
            <w:r>
              <w:rPr>
                <w:rFonts w:hint="eastAsia"/>
                <w:szCs w:val="21"/>
              </w:rPr>
              <w:t>20</w:t>
            </w:r>
            <w:r>
              <w:rPr>
                <w:rFonts w:hint="eastAsia" w:cs="宋体"/>
                <w:szCs w:val="21"/>
              </w:rPr>
              <w:t>题</w:t>
            </w:r>
          </w:p>
        </w:tc>
        <w:tc>
          <w:tcPr>
            <w:tcW w:w="1417" w:type="dxa"/>
            <w:tcBorders>
              <w:top w:val="single" w:color="auto" w:sz="4" w:space="0"/>
              <w:left w:val="single" w:color="auto" w:sz="4" w:space="0"/>
              <w:bottom w:val="single" w:color="auto" w:sz="4" w:space="0"/>
              <w:right w:val="single" w:color="auto" w:sz="4" w:space="0"/>
            </w:tcBorders>
          </w:tcPr>
          <w:p>
            <w:pPr>
              <w:ind w:firstLine="420" w:firstLineChars="200"/>
              <w:rPr>
                <w:szCs w:val="21"/>
              </w:rPr>
            </w:pPr>
            <w:r>
              <w:rPr>
                <w:rFonts w:hint="eastAsia"/>
                <w:szCs w:val="21"/>
              </w:rPr>
              <w:t>20分</w:t>
            </w:r>
          </w:p>
        </w:tc>
        <w:tc>
          <w:tcPr>
            <w:tcW w:w="1418" w:type="dxa"/>
            <w:tcBorders>
              <w:top w:val="single" w:color="auto" w:sz="4" w:space="0"/>
              <w:left w:val="single" w:color="auto" w:sz="4" w:space="0"/>
              <w:bottom w:val="single" w:color="auto" w:sz="4" w:space="0"/>
              <w:right w:val="single" w:color="auto" w:sz="4" w:space="0"/>
            </w:tcBorders>
          </w:tcPr>
          <w:p>
            <w:pPr>
              <w:ind w:firstLine="420" w:firstLineChars="200"/>
              <w:rPr>
                <w:szCs w:val="21"/>
              </w:rPr>
            </w:pPr>
            <w:r>
              <w:rPr>
                <w:szCs w:val="21"/>
              </w:rPr>
              <w:t>1</w:t>
            </w: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tcBorders>
              <w:top w:val="single" w:color="auto" w:sz="4" w:space="0"/>
              <w:left w:val="single" w:color="auto" w:sz="4" w:space="0"/>
              <w:bottom w:val="single" w:color="auto" w:sz="4" w:space="0"/>
              <w:right w:val="single" w:color="auto" w:sz="4" w:space="0"/>
            </w:tcBorders>
          </w:tcPr>
          <w:p>
            <w:pPr>
              <w:ind w:firstLine="630" w:firstLineChars="300"/>
              <w:rPr>
                <w:szCs w:val="21"/>
              </w:rPr>
            </w:pPr>
            <w:r>
              <w:rPr>
                <w:szCs w:val="21"/>
              </w:rPr>
              <w:t>II</w:t>
            </w:r>
            <w:r>
              <w:rPr>
                <w:rFonts w:hint="eastAsia"/>
                <w:szCs w:val="21"/>
              </w:rPr>
              <w:t>I</w:t>
            </w:r>
          </w:p>
        </w:tc>
        <w:tc>
          <w:tcPr>
            <w:tcW w:w="1704" w:type="dxa"/>
            <w:tcBorders>
              <w:top w:val="single" w:color="auto" w:sz="4" w:space="0"/>
              <w:left w:val="single" w:color="auto" w:sz="4" w:space="0"/>
              <w:bottom w:val="single" w:color="auto" w:sz="4" w:space="0"/>
              <w:right w:val="single" w:color="auto" w:sz="4" w:space="0"/>
            </w:tcBorders>
          </w:tcPr>
          <w:p>
            <w:pPr>
              <w:ind w:firstLine="210" w:firstLineChars="100"/>
              <w:rPr>
                <w:szCs w:val="21"/>
              </w:rPr>
            </w:pPr>
            <w:r>
              <w:rPr>
                <w:rFonts w:hint="eastAsia" w:cs="宋体"/>
                <w:szCs w:val="21"/>
              </w:rPr>
              <w:t>阅读理解</w:t>
            </w:r>
          </w:p>
        </w:tc>
        <w:tc>
          <w:tcPr>
            <w:tcW w:w="1520" w:type="dxa"/>
            <w:tcBorders>
              <w:top w:val="single" w:color="auto" w:sz="4" w:space="0"/>
              <w:left w:val="single" w:color="auto" w:sz="4" w:space="0"/>
              <w:bottom w:val="single" w:color="auto" w:sz="4" w:space="0"/>
              <w:right w:val="single" w:color="auto" w:sz="4" w:space="0"/>
            </w:tcBorders>
          </w:tcPr>
          <w:p>
            <w:pPr>
              <w:ind w:firstLine="420" w:firstLineChars="200"/>
              <w:rPr>
                <w:szCs w:val="21"/>
              </w:rPr>
            </w:pPr>
            <w:r>
              <w:rPr>
                <w:rFonts w:hint="eastAsia"/>
                <w:szCs w:val="21"/>
              </w:rPr>
              <w:t>8</w:t>
            </w:r>
            <w:r>
              <w:rPr>
                <w:rFonts w:hint="eastAsia" w:cs="宋体"/>
                <w:szCs w:val="21"/>
              </w:rPr>
              <w:t>题</w:t>
            </w:r>
          </w:p>
        </w:tc>
        <w:tc>
          <w:tcPr>
            <w:tcW w:w="1417" w:type="dxa"/>
            <w:tcBorders>
              <w:top w:val="single" w:color="auto" w:sz="4" w:space="0"/>
              <w:left w:val="single" w:color="auto" w:sz="4" w:space="0"/>
              <w:bottom w:val="single" w:color="auto" w:sz="4" w:space="0"/>
              <w:right w:val="single" w:color="auto" w:sz="4" w:space="0"/>
            </w:tcBorders>
          </w:tcPr>
          <w:p>
            <w:pPr>
              <w:ind w:firstLine="420" w:firstLineChars="200"/>
              <w:rPr>
                <w:szCs w:val="21"/>
              </w:rPr>
            </w:pPr>
            <w:r>
              <w:rPr>
                <w:rFonts w:hint="eastAsia"/>
                <w:szCs w:val="21"/>
              </w:rPr>
              <w:t>20分</w:t>
            </w:r>
          </w:p>
        </w:tc>
        <w:tc>
          <w:tcPr>
            <w:tcW w:w="1418" w:type="dxa"/>
            <w:tcBorders>
              <w:top w:val="single" w:color="auto" w:sz="4" w:space="0"/>
              <w:left w:val="single" w:color="auto" w:sz="4" w:space="0"/>
              <w:bottom w:val="single" w:color="auto" w:sz="4" w:space="0"/>
              <w:right w:val="single" w:color="auto" w:sz="4" w:space="0"/>
            </w:tcBorders>
          </w:tcPr>
          <w:p>
            <w:pPr>
              <w:ind w:firstLine="420" w:firstLineChars="200"/>
              <w:rPr>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tcBorders>
              <w:top w:val="single" w:color="auto" w:sz="4" w:space="0"/>
              <w:left w:val="single" w:color="auto" w:sz="4" w:space="0"/>
              <w:bottom w:val="single" w:color="auto" w:sz="4" w:space="0"/>
              <w:right w:val="single" w:color="auto" w:sz="4" w:space="0"/>
            </w:tcBorders>
          </w:tcPr>
          <w:p>
            <w:pPr>
              <w:ind w:firstLine="630" w:firstLineChars="300"/>
              <w:rPr>
                <w:szCs w:val="21"/>
              </w:rPr>
            </w:pPr>
            <w:r>
              <w:rPr>
                <w:szCs w:val="21"/>
              </w:rPr>
              <w:t>I</w:t>
            </w:r>
            <w:r>
              <w:rPr>
                <w:rFonts w:hint="eastAsia"/>
                <w:szCs w:val="21"/>
              </w:rPr>
              <w:t>V</w:t>
            </w:r>
          </w:p>
        </w:tc>
        <w:tc>
          <w:tcPr>
            <w:tcW w:w="1704" w:type="dxa"/>
            <w:tcBorders>
              <w:top w:val="single" w:color="auto" w:sz="4" w:space="0"/>
              <w:left w:val="single" w:color="auto" w:sz="4" w:space="0"/>
              <w:bottom w:val="single" w:color="auto" w:sz="4" w:space="0"/>
              <w:right w:val="single" w:color="auto" w:sz="4" w:space="0"/>
            </w:tcBorders>
          </w:tcPr>
          <w:p>
            <w:pPr>
              <w:ind w:firstLine="210" w:firstLineChars="100"/>
              <w:rPr>
                <w:szCs w:val="21"/>
              </w:rPr>
            </w:pPr>
            <w:r>
              <w:rPr>
                <w:rFonts w:hint="eastAsia" w:cs="宋体"/>
                <w:szCs w:val="21"/>
              </w:rPr>
              <w:t>句子汉译英</w:t>
            </w:r>
          </w:p>
        </w:tc>
        <w:tc>
          <w:tcPr>
            <w:tcW w:w="1520" w:type="dxa"/>
            <w:tcBorders>
              <w:top w:val="single" w:color="auto" w:sz="4" w:space="0"/>
              <w:left w:val="single" w:color="auto" w:sz="4" w:space="0"/>
              <w:bottom w:val="single" w:color="auto" w:sz="4" w:space="0"/>
              <w:right w:val="single" w:color="auto" w:sz="4" w:space="0"/>
            </w:tcBorders>
          </w:tcPr>
          <w:p>
            <w:pPr>
              <w:ind w:firstLine="420" w:firstLineChars="200"/>
              <w:rPr>
                <w:szCs w:val="21"/>
              </w:rPr>
            </w:pPr>
            <w:r>
              <w:rPr>
                <w:rFonts w:hint="eastAsia"/>
                <w:szCs w:val="21"/>
              </w:rPr>
              <w:t>5</w:t>
            </w:r>
            <w:r>
              <w:rPr>
                <w:rFonts w:hint="eastAsia" w:cs="宋体"/>
                <w:szCs w:val="21"/>
              </w:rPr>
              <w:t>题</w:t>
            </w:r>
          </w:p>
        </w:tc>
        <w:tc>
          <w:tcPr>
            <w:tcW w:w="1417" w:type="dxa"/>
            <w:tcBorders>
              <w:top w:val="single" w:color="auto" w:sz="4" w:space="0"/>
              <w:left w:val="single" w:color="auto" w:sz="4" w:space="0"/>
              <w:bottom w:val="single" w:color="auto" w:sz="4" w:space="0"/>
              <w:right w:val="single" w:color="auto" w:sz="4" w:space="0"/>
            </w:tcBorders>
          </w:tcPr>
          <w:p>
            <w:pPr>
              <w:ind w:firstLine="420" w:firstLineChars="200"/>
              <w:rPr>
                <w:szCs w:val="21"/>
              </w:rPr>
            </w:pPr>
            <w:r>
              <w:rPr>
                <w:rFonts w:hint="eastAsia"/>
                <w:szCs w:val="21"/>
              </w:rPr>
              <w:t>15分</w:t>
            </w:r>
          </w:p>
        </w:tc>
        <w:tc>
          <w:tcPr>
            <w:tcW w:w="1418" w:type="dxa"/>
            <w:tcBorders>
              <w:top w:val="single" w:color="auto" w:sz="4" w:space="0"/>
              <w:left w:val="single" w:color="auto" w:sz="4" w:space="0"/>
              <w:bottom w:val="single" w:color="auto" w:sz="4" w:space="0"/>
              <w:right w:val="single" w:color="auto" w:sz="4" w:space="0"/>
            </w:tcBorders>
          </w:tcPr>
          <w:p>
            <w:pPr>
              <w:ind w:firstLine="420" w:firstLineChars="200"/>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tcBorders>
              <w:top w:val="single" w:color="auto" w:sz="4" w:space="0"/>
              <w:left w:val="single" w:color="auto" w:sz="4" w:space="0"/>
              <w:bottom w:val="single" w:color="auto" w:sz="4" w:space="0"/>
              <w:right w:val="single" w:color="auto" w:sz="4" w:space="0"/>
            </w:tcBorders>
          </w:tcPr>
          <w:p>
            <w:pPr>
              <w:ind w:firstLine="630" w:firstLineChars="300"/>
              <w:rPr>
                <w:szCs w:val="21"/>
              </w:rPr>
            </w:pPr>
            <w:r>
              <w:rPr>
                <w:szCs w:val="21"/>
              </w:rPr>
              <w:t>V</w:t>
            </w:r>
          </w:p>
        </w:tc>
        <w:tc>
          <w:tcPr>
            <w:tcW w:w="1704" w:type="dxa"/>
            <w:tcBorders>
              <w:top w:val="single" w:color="auto" w:sz="4" w:space="0"/>
              <w:left w:val="single" w:color="auto" w:sz="4" w:space="0"/>
              <w:bottom w:val="single" w:color="auto" w:sz="4" w:space="0"/>
              <w:right w:val="single" w:color="auto" w:sz="4" w:space="0"/>
            </w:tcBorders>
          </w:tcPr>
          <w:p>
            <w:pPr>
              <w:ind w:firstLine="210" w:firstLineChars="100"/>
              <w:rPr>
                <w:szCs w:val="21"/>
              </w:rPr>
            </w:pPr>
            <w:r>
              <w:rPr>
                <w:rFonts w:hint="eastAsia" w:cs="宋体"/>
                <w:szCs w:val="21"/>
              </w:rPr>
              <w:t>短文写作</w:t>
            </w:r>
          </w:p>
        </w:tc>
        <w:tc>
          <w:tcPr>
            <w:tcW w:w="1520" w:type="dxa"/>
            <w:tcBorders>
              <w:top w:val="single" w:color="auto" w:sz="4" w:space="0"/>
              <w:left w:val="single" w:color="auto" w:sz="4" w:space="0"/>
              <w:bottom w:val="single" w:color="auto" w:sz="4" w:space="0"/>
              <w:right w:val="single" w:color="auto" w:sz="4" w:space="0"/>
            </w:tcBorders>
          </w:tcPr>
          <w:p>
            <w:pPr>
              <w:ind w:firstLine="420" w:firstLineChars="200"/>
              <w:rPr>
                <w:szCs w:val="21"/>
              </w:rPr>
            </w:pPr>
            <w:r>
              <w:rPr>
                <w:szCs w:val="21"/>
              </w:rPr>
              <w:t>1</w:t>
            </w:r>
            <w:r>
              <w:rPr>
                <w:rFonts w:hint="eastAsia" w:cs="宋体"/>
                <w:szCs w:val="21"/>
              </w:rPr>
              <w:t>题</w:t>
            </w:r>
          </w:p>
        </w:tc>
        <w:tc>
          <w:tcPr>
            <w:tcW w:w="1417" w:type="dxa"/>
            <w:tcBorders>
              <w:top w:val="single" w:color="auto" w:sz="4" w:space="0"/>
              <w:left w:val="single" w:color="auto" w:sz="4" w:space="0"/>
              <w:bottom w:val="single" w:color="auto" w:sz="4" w:space="0"/>
              <w:right w:val="single" w:color="auto" w:sz="4" w:space="0"/>
            </w:tcBorders>
          </w:tcPr>
          <w:p>
            <w:pPr>
              <w:ind w:firstLine="420" w:firstLineChars="200"/>
              <w:rPr>
                <w:szCs w:val="21"/>
              </w:rPr>
            </w:pPr>
            <w:r>
              <w:rPr>
                <w:rFonts w:hint="eastAsia"/>
                <w:szCs w:val="21"/>
              </w:rPr>
              <w:t>15分</w:t>
            </w:r>
          </w:p>
        </w:tc>
        <w:tc>
          <w:tcPr>
            <w:tcW w:w="1418" w:type="dxa"/>
            <w:tcBorders>
              <w:top w:val="single" w:color="auto" w:sz="4" w:space="0"/>
              <w:left w:val="single" w:color="auto" w:sz="4" w:space="0"/>
              <w:bottom w:val="single" w:color="auto" w:sz="4" w:space="0"/>
              <w:right w:val="single" w:color="auto" w:sz="4" w:space="0"/>
            </w:tcBorders>
          </w:tcPr>
          <w:p>
            <w:pPr>
              <w:ind w:firstLine="420" w:firstLineChars="200"/>
              <w:rPr>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tcBorders>
              <w:top w:val="single" w:color="auto" w:sz="4" w:space="0"/>
              <w:left w:val="single" w:color="auto" w:sz="4" w:space="0"/>
              <w:bottom w:val="single" w:color="auto" w:sz="4" w:space="0"/>
              <w:right w:val="single" w:color="auto" w:sz="4" w:space="0"/>
            </w:tcBorders>
          </w:tcPr>
          <w:p>
            <w:pPr>
              <w:ind w:firstLine="420" w:firstLineChars="200"/>
              <w:rPr>
                <w:szCs w:val="21"/>
              </w:rPr>
            </w:pPr>
            <w:r>
              <w:rPr>
                <w:rFonts w:hint="eastAsia" w:cs="宋体"/>
                <w:szCs w:val="21"/>
              </w:rPr>
              <w:t>总计</w:t>
            </w:r>
          </w:p>
        </w:tc>
        <w:tc>
          <w:tcPr>
            <w:tcW w:w="1704" w:type="dxa"/>
            <w:tcBorders>
              <w:top w:val="single" w:color="auto" w:sz="4" w:space="0"/>
              <w:left w:val="single" w:color="auto" w:sz="4" w:space="0"/>
              <w:bottom w:val="single" w:color="auto" w:sz="4" w:space="0"/>
              <w:right w:val="single" w:color="auto" w:sz="4" w:space="0"/>
            </w:tcBorders>
          </w:tcPr>
          <w:p>
            <w:pPr>
              <w:rPr>
                <w:szCs w:val="21"/>
              </w:rPr>
            </w:pPr>
          </w:p>
        </w:tc>
        <w:tc>
          <w:tcPr>
            <w:tcW w:w="1520" w:type="dxa"/>
            <w:tcBorders>
              <w:top w:val="single" w:color="auto" w:sz="4" w:space="0"/>
              <w:left w:val="single" w:color="auto" w:sz="4" w:space="0"/>
              <w:bottom w:val="single" w:color="auto" w:sz="4" w:space="0"/>
              <w:right w:val="single" w:color="auto" w:sz="4" w:space="0"/>
            </w:tcBorders>
          </w:tcPr>
          <w:p>
            <w:pPr>
              <w:ind w:firstLine="420" w:firstLineChars="200"/>
              <w:rPr>
                <w:szCs w:val="21"/>
              </w:rPr>
            </w:pPr>
            <w:r>
              <w:rPr>
                <w:rFonts w:hint="eastAsia"/>
                <w:szCs w:val="21"/>
              </w:rPr>
              <w:t>54</w:t>
            </w:r>
            <w:r>
              <w:rPr>
                <w:rFonts w:hint="eastAsia" w:cs="宋体"/>
                <w:szCs w:val="21"/>
              </w:rPr>
              <w:t>题</w:t>
            </w:r>
          </w:p>
        </w:tc>
        <w:tc>
          <w:tcPr>
            <w:tcW w:w="1417" w:type="dxa"/>
            <w:tcBorders>
              <w:top w:val="single" w:color="auto" w:sz="4" w:space="0"/>
              <w:left w:val="single" w:color="auto" w:sz="4" w:space="0"/>
              <w:bottom w:val="single" w:color="auto" w:sz="4" w:space="0"/>
              <w:right w:val="single" w:color="auto" w:sz="4" w:space="0"/>
            </w:tcBorders>
          </w:tcPr>
          <w:p>
            <w:pPr>
              <w:ind w:firstLine="420" w:firstLineChars="200"/>
              <w:rPr>
                <w:szCs w:val="21"/>
              </w:rPr>
            </w:pPr>
            <w:r>
              <w:rPr>
                <w:szCs w:val="21"/>
              </w:rPr>
              <w:t>100分</w:t>
            </w:r>
          </w:p>
        </w:tc>
        <w:tc>
          <w:tcPr>
            <w:tcW w:w="1418" w:type="dxa"/>
            <w:tcBorders>
              <w:top w:val="single" w:color="auto" w:sz="4" w:space="0"/>
              <w:left w:val="single" w:color="auto" w:sz="4" w:space="0"/>
              <w:bottom w:val="single" w:color="auto" w:sz="4" w:space="0"/>
              <w:right w:val="single" w:color="auto" w:sz="4" w:space="0"/>
            </w:tcBorders>
          </w:tcPr>
          <w:p>
            <w:pPr>
              <w:ind w:firstLine="420" w:firstLineChars="200"/>
              <w:rPr>
                <w:szCs w:val="21"/>
              </w:rPr>
            </w:pPr>
            <w:r>
              <w:rPr>
                <w:rFonts w:hint="eastAsia"/>
                <w:szCs w:val="21"/>
              </w:rPr>
              <w:t>90</w:t>
            </w:r>
          </w:p>
        </w:tc>
      </w:tr>
    </w:tbl>
    <w:p>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532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2019-12-17T01:50:40Z</dcterms:created>
  <dc:creator>Administrator</dc:creator>
  <cp:lastModifiedBy>Administrator</cp:lastModifiedBy>
  <dcterms:modified xsi:type="dcterms:W3CDTF">2019-12-17T01:51:17Z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